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80" w:type="dxa"/>
        <w:tblInd w:w="534" w:type="dxa"/>
        <w:tblLook w:val="04A0" w:firstRow="1" w:lastRow="0" w:firstColumn="1" w:lastColumn="0" w:noHBand="0" w:noVBand="1"/>
      </w:tblPr>
      <w:tblGrid>
        <w:gridCol w:w="9780"/>
      </w:tblGrid>
      <w:tr w:rsidR="00CB4A30" w:rsidRPr="00366297" w:rsidTr="00057224">
        <w:trPr>
          <w:trHeight w:val="512"/>
        </w:trPr>
        <w:tc>
          <w:tcPr>
            <w:tcW w:w="9780" w:type="dxa"/>
            <w:shd w:val="clear" w:color="auto" w:fill="D9D9D9" w:themeFill="background1" w:themeFillShade="D9"/>
          </w:tcPr>
          <w:p w:rsidR="00CB4A30" w:rsidRPr="00CB4A30" w:rsidRDefault="00CB4A30" w:rsidP="000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A30">
              <w:rPr>
                <w:rFonts w:ascii="Times New Roman" w:hAnsi="Times New Roman" w:cs="Times New Roman"/>
                <w:sz w:val="28"/>
                <w:szCs w:val="28"/>
              </w:rPr>
              <w:t xml:space="preserve">Партнеры </w:t>
            </w:r>
            <w:r w:rsidRPr="00CB4A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проекта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CB4A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Опытно - экспериментальная лаборатория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B4A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Ньютошки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CB4A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для детей 5-7 лет, в том числе и с ОВЗ, с современным цифровым оборудованием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CB4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458C4" w:rsidRPr="00A975D4" w:rsidTr="000E3063">
        <w:trPr>
          <w:trHeight w:val="512"/>
        </w:trPr>
        <w:tc>
          <w:tcPr>
            <w:tcW w:w="9780" w:type="dxa"/>
          </w:tcPr>
          <w:p w:rsidR="00CB4A30" w:rsidRPr="00CB4A30" w:rsidRDefault="00CB4A30" w:rsidP="00CB4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МАДОУ «</w:t>
            </w:r>
            <w:r w:rsidRPr="00CB4A30">
              <w:rPr>
                <w:rFonts w:ascii="Times New Roman" w:hAnsi="Times New Roman" w:cs="Times New Roman"/>
                <w:sz w:val="28"/>
                <w:szCs w:val="28"/>
              </w:rPr>
              <w:t xml:space="preserve">Детский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сад комбинированного вида № 99 «</w:t>
            </w:r>
            <w:proofErr w:type="spellStart"/>
            <w:r w:rsidRPr="00CB4A30">
              <w:rPr>
                <w:rFonts w:ascii="Times New Roman" w:hAnsi="Times New Roman" w:cs="Times New Roman"/>
                <w:sz w:val="28"/>
                <w:szCs w:val="28"/>
              </w:rPr>
              <w:t>Дулкын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B4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4A30" w:rsidRPr="00CB4A30" w:rsidRDefault="00CB4A30" w:rsidP="00CB4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МБДОУ «</w:t>
            </w:r>
            <w:r w:rsidRPr="00CB4A30"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 компенсирующего вида № 48 «</w:t>
            </w:r>
            <w:r w:rsidRPr="00CB4A30">
              <w:rPr>
                <w:rFonts w:ascii="Times New Roman" w:hAnsi="Times New Roman" w:cs="Times New Roman"/>
                <w:sz w:val="28"/>
                <w:szCs w:val="28"/>
              </w:rPr>
              <w:t xml:space="preserve">Винни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B4A30">
              <w:rPr>
                <w:rFonts w:ascii="Times New Roman" w:hAnsi="Times New Roman" w:cs="Times New Roman"/>
                <w:sz w:val="28"/>
                <w:szCs w:val="28"/>
              </w:rPr>
              <w:t xml:space="preserve"> Пух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4A30" w:rsidRPr="00CB4A30" w:rsidRDefault="00CB4A30" w:rsidP="00CB4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4A30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профессиональ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образовательное учреждение «</w:t>
            </w:r>
            <w:proofErr w:type="spellStart"/>
            <w:r w:rsidRPr="00CB4A30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CB4A30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колледж»</w:t>
            </w:r>
            <w:r w:rsidRPr="00CB4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4A30" w:rsidRPr="00CB4A30" w:rsidRDefault="00CB4A30" w:rsidP="00CB4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МБУ «</w:t>
            </w:r>
            <w:bookmarkStart w:id="0" w:name="_GoBack"/>
            <w:bookmarkEnd w:id="0"/>
            <w:r w:rsidRPr="00CB4A30">
              <w:rPr>
                <w:rFonts w:ascii="Times New Roman" w:hAnsi="Times New Roman" w:cs="Times New Roman"/>
                <w:sz w:val="28"/>
                <w:szCs w:val="28"/>
              </w:rPr>
              <w:t>Информационно - методический центр г. Набережные Челны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4A30" w:rsidRPr="00CB4A30" w:rsidRDefault="00CB4A30" w:rsidP="00CB4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4A30">
              <w:rPr>
                <w:rFonts w:ascii="Times New Roman" w:hAnsi="Times New Roman" w:cs="Times New Roman"/>
                <w:sz w:val="28"/>
                <w:szCs w:val="28"/>
              </w:rPr>
              <w:t>Редакция газеты «</w:t>
            </w:r>
            <w:proofErr w:type="spellStart"/>
            <w:r w:rsidRPr="00CB4A30">
              <w:rPr>
                <w:rFonts w:ascii="Times New Roman" w:hAnsi="Times New Roman" w:cs="Times New Roman"/>
                <w:sz w:val="28"/>
                <w:szCs w:val="28"/>
              </w:rPr>
              <w:t>Көмеш</w:t>
            </w:r>
            <w:proofErr w:type="spellEnd"/>
            <w:r w:rsidRPr="00CB4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4A30">
              <w:rPr>
                <w:rFonts w:ascii="Times New Roman" w:hAnsi="Times New Roman" w:cs="Times New Roman"/>
                <w:sz w:val="28"/>
                <w:szCs w:val="28"/>
              </w:rPr>
              <w:t>кыңгырау</w:t>
            </w:r>
            <w:proofErr w:type="spellEnd"/>
            <w:r w:rsidRPr="00CB4A30">
              <w:rPr>
                <w:rFonts w:ascii="Times New Roman" w:hAnsi="Times New Roman" w:cs="Times New Roman"/>
                <w:sz w:val="28"/>
                <w:szCs w:val="28"/>
              </w:rPr>
              <w:t>» города Набережные Челны</w:t>
            </w:r>
          </w:p>
          <w:p w:rsidR="00B458C4" w:rsidRPr="00A975D4" w:rsidRDefault="00CB4A30" w:rsidP="00C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B4A3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Исполнительного комитета г. Набережные Челны</w:t>
            </w:r>
          </w:p>
        </w:tc>
      </w:tr>
    </w:tbl>
    <w:p w:rsidR="00844EC6" w:rsidRDefault="00844EC6"/>
    <w:sectPr w:rsidR="00844EC6" w:rsidSect="00B458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14FCC"/>
    <w:multiLevelType w:val="hybridMultilevel"/>
    <w:tmpl w:val="053632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58C4"/>
    <w:rsid w:val="00844EC6"/>
    <w:rsid w:val="00B458C4"/>
    <w:rsid w:val="00CB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8ECE"/>
  <w15:docId w15:val="{1AC7B4DB-B98A-43CF-9052-ED662D93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8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458C4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locked/>
    <w:rsid w:val="00B458C4"/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3</cp:revision>
  <dcterms:created xsi:type="dcterms:W3CDTF">2022-12-27T07:55:00Z</dcterms:created>
  <dcterms:modified xsi:type="dcterms:W3CDTF">2025-02-11T09:50:00Z</dcterms:modified>
</cp:coreProperties>
</file>